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FEA1" w14:textId="56477C37" w:rsidR="00584C51" w:rsidRDefault="00B42A5C">
      <w:proofErr w:type="spellStart"/>
      <w:r>
        <w:t>MotoSimEG</w:t>
      </w:r>
      <w:proofErr w:type="spellEnd"/>
      <w:r>
        <w:t>-VRC for Education software package 170723-3 is bundled with a red network hardware license key</w:t>
      </w:r>
      <w:r w:rsidR="008C6717">
        <w:t xml:space="preserve">.  This hardware key is user configurable so that the end user can impose additional access restrictions to the </w:t>
      </w:r>
      <w:proofErr w:type="spellStart"/>
      <w:r w:rsidR="008C6717">
        <w:t>MotoSimEG</w:t>
      </w:r>
      <w:proofErr w:type="spellEnd"/>
      <w:r w:rsidR="008C6717">
        <w:t>-VRC software that suite their needs.</w:t>
      </w:r>
    </w:p>
    <w:p w14:paraId="602A9699" w14:textId="4BB29528" w:rsidR="00584C51" w:rsidRDefault="00584C51">
      <w:r>
        <w:t xml:space="preserve">The following must be performed on a PC with </w:t>
      </w:r>
      <w:proofErr w:type="spellStart"/>
      <w:r>
        <w:t>MotoSimEG</w:t>
      </w:r>
      <w:proofErr w:type="spellEnd"/>
      <w:r>
        <w:t>-VRC Education package installed, along with the Sentinel LDK License Manager Software, and the red network hardware key plugged into a USB port.</w:t>
      </w:r>
    </w:p>
    <w:p w14:paraId="3232610B" w14:textId="2DCBF7E2" w:rsidR="00584C51" w:rsidRDefault="00815D93">
      <w:r>
        <w:rPr>
          <w:noProof/>
        </w:rPr>
        <w:drawing>
          <wp:inline distT="0" distB="0" distL="0" distR="0" wp14:anchorId="04F177D1" wp14:editId="468E25A8">
            <wp:extent cx="5943600" cy="2320925"/>
            <wp:effectExtent l="0" t="0" r="0" b="3175"/>
            <wp:docPr id="17" name="Picture 1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screen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6865F" w14:textId="77777777" w:rsidR="00052DD3" w:rsidRDefault="00584C51">
      <w:r>
        <w:t>In the address bar of a web browser type the following</w:t>
      </w:r>
      <w:r w:rsidR="00C905F5">
        <w:t>.</w:t>
      </w:r>
      <w:r>
        <w:t xml:space="preserve">  </w:t>
      </w:r>
      <w:r w:rsidR="00C905F5">
        <w:t>‘</w:t>
      </w:r>
      <w:r>
        <w:t>localhost:1947</w:t>
      </w:r>
      <w:r w:rsidR="00C905F5">
        <w:t xml:space="preserve">’ </w:t>
      </w:r>
    </w:p>
    <w:p w14:paraId="4DC8E9FF" w14:textId="6A243E27" w:rsidR="00052DD3" w:rsidRDefault="00815D93">
      <w:r>
        <w:rPr>
          <w:noProof/>
        </w:rPr>
        <w:lastRenderedPageBreak/>
        <w:drawing>
          <wp:inline distT="0" distB="0" distL="0" distR="0" wp14:anchorId="0B714845" wp14:editId="1DC64BA0">
            <wp:extent cx="3447288" cy="5367528"/>
            <wp:effectExtent l="0" t="0" r="1270" b="5080"/>
            <wp:docPr id="16" name="Picture 1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288" cy="536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407FD" w14:textId="7C4DBFED" w:rsidR="00584C51" w:rsidRDefault="00052DD3">
      <w:r>
        <w:t>S</w:t>
      </w:r>
      <w:r w:rsidR="00C905F5">
        <w:t>elect ‘Configuration’ along the left side.</w:t>
      </w:r>
    </w:p>
    <w:p w14:paraId="25B8B029" w14:textId="77777777" w:rsidR="00815D93" w:rsidRDefault="00815D93"/>
    <w:p w14:paraId="32AE0742" w14:textId="6F98E3E7" w:rsidR="00C905F5" w:rsidRDefault="00815D93">
      <w:r>
        <w:rPr>
          <w:noProof/>
        </w:rPr>
        <w:drawing>
          <wp:inline distT="0" distB="0" distL="0" distR="0" wp14:anchorId="576BF62C" wp14:editId="26480515">
            <wp:extent cx="5943600" cy="942340"/>
            <wp:effectExtent l="0" t="0" r="0" b="0"/>
            <wp:docPr id="15" name="Picture 15" descr="A close 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close up of a computer scree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26585" w14:textId="099755C9" w:rsidR="00C905F5" w:rsidRDefault="00C905F5">
      <w:r>
        <w:t>Select the ‘Access from Remote Clients’ tab along the top.</w:t>
      </w:r>
    </w:p>
    <w:p w14:paraId="652E5DD5" w14:textId="57CC8E23" w:rsidR="00E21CCE" w:rsidRDefault="00052DD3">
      <w:r>
        <w:t>In the Access Restrictions box e</w:t>
      </w:r>
      <w:r w:rsidR="00E21CCE">
        <w:t>nter the data in the following format:</w:t>
      </w:r>
    </w:p>
    <w:p w14:paraId="06577388" w14:textId="7F4A33DF" w:rsidR="00052DD3" w:rsidRDefault="00052DD3">
      <w:r>
        <w:t xml:space="preserve">NOTE: </w:t>
      </w:r>
      <w:r>
        <w:t>The hardware key is shipped with ‘allow=all’</w:t>
      </w:r>
    </w:p>
    <w:p w14:paraId="69525AAF" w14:textId="012D8E75" w:rsidR="00E21CCE" w:rsidRDefault="00E21CCE">
      <w:r>
        <w:lastRenderedPageBreak/>
        <w:t>Allow =[item] and/or deny=[item], where [item] is an IP address or a machine name.  IP addresses can include a wildcard (‘*’) or a range of addresses.  The value of [item] can also be ‘all’ or ‘none’.  Each entry must be on a separate line.  The entries are evaluated in the order in which they are specified.</w:t>
      </w:r>
    </w:p>
    <w:p w14:paraId="71486A57" w14:textId="79B97570" w:rsidR="00E21CCE" w:rsidRDefault="00E21CCE"/>
    <w:p w14:paraId="4B292328" w14:textId="737F92D6" w:rsidR="00E21CCE" w:rsidRDefault="00E21CCE">
      <w:r>
        <w:t>Example:</w:t>
      </w:r>
    </w:p>
    <w:p w14:paraId="76C4E7C3" w14:textId="5FD2FA78" w:rsidR="00E21CCE" w:rsidRDefault="00C7253D">
      <w:r>
        <w:t>Allow=</w:t>
      </w:r>
      <w:r w:rsidR="00E21CCE">
        <w:t xml:space="preserve">10.24.2.18 </w:t>
      </w:r>
      <w:r>
        <w:t xml:space="preserve">       </w:t>
      </w:r>
      <w:r w:rsidR="00E21CCE">
        <w:t>single address</w:t>
      </w:r>
    </w:p>
    <w:p w14:paraId="7AA047EB" w14:textId="7360DACC" w:rsidR="00E21CCE" w:rsidRDefault="00C7253D">
      <w:r>
        <w:t>Allow=</w:t>
      </w:r>
      <w:r w:rsidR="00E21CCE">
        <w:t xml:space="preserve">10.24.2.10-50 </w:t>
      </w:r>
      <w:r>
        <w:t xml:space="preserve">  </w:t>
      </w:r>
      <w:r w:rsidR="00E21CCE">
        <w:t>range of addresses</w:t>
      </w:r>
    </w:p>
    <w:p w14:paraId="0D900C04" w14:textId="65B6B2DA" w:rsidR="00E21CCE" w:rsidRDefault="00C7253D">
      <w:r>
        <w:t>Allow=</w:t>
      </w:r>
      <w:r w:rsidR="00E21CCE">
        <w:t xml:space="preserve">10.24.2.* </w:t>
      </w:r>
      <w:r>
        <w:t xml:space="preserve">          </w:t>
      </w:r>
      <w:r w:rsidR="00E21CCE">
        <w:t>class C subnet</w:t>
      </w:r>
    </w:p>
    <w:p w14:paraId="3C5AB6AF" w14:textId="7C58BDB3" w:rsidR="00E21CCE" w:rsidRDefault="00C7253D">
      <w:r>
        <w:t>Allow=</w:t>
      </w:r>
      <w:r w:rsidR="00E21CCE">
        <w:t xml:space="preserve">10.24.*.* </w:t>
      </w:r>
      <w:r>
        <w:t xml:space="preserve">           </w:t>
      </w:r>
      <w:r w:rsidR="00E21CCE">
        <w:t>class B subnet</w:t>
      </w:r>
    </w:p>
    <w:p w14:paraId="0BE9CF54" w14:textId="4929DD9E" w:rsidR="00E21CCE" w:rsidRDefault="00C7253D">
      <w:r>
        <w:t>Allow=</w:t>
      </w:r>
      <w:r w:rsidR="00E21CCE">
        <w:t xml:space="preserve">10.*.*.* </w:t>
      </w:r>
      <w:r>
        <w:t xml:space="preserve">             </w:t>
      </w:r>
      <w:r w:rsidR="00E21CCE">
        <w:t xml:space="preserve">class </w:t>
      </w:r>
      <w:r>
        <w:t>A</w:t>
      </w:r>
      <w:r w:rsidR="00E21CCE">
        <w:t xml:space="preserve"> subnet</w:t>
      </w:r>
    </w:p>
    <w:p w14:paraId="6A5F3743" w14:textId="23D8013E" w:rsidR="00E21CCE" w:rsidRDefault="00815D93">
      <w:r>
        <w:rPr>
          <w:noProof/>
        </w:rPr>
        <w:drawing>
          <wp:inline distT="0" distB="0" distL="0" distR="0" wp14:anchorId="30B45FF2" wp14:editId="6B8573D4">
            <wp:extent cx="5943600" cy="3168650"/>
            <wp:effectExtent l="0" t="0" r="0" b="0"/>
            <wp:docPr id="18" name="Picture 1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6FEDF" w14:textId="4A5D8F38" w:rsidR="00E21CCE" w:rsidRDefault="00E21CCE">
      <w:r>
        <w:t>After Access restrictions are configured select the ‘Submit’ button.</w:t>
      </w:r>
    </w:p>
    <w:p w14:paraId="11877515" w14:textId="1F7C184F" w:rsidR="008C6717" w:rsidRDefault="008C6717"/>
    <w:p w14:paraId="572A584D" w14:textId="37C835C0" w:rsidR="007E7B1F" w:rsidRDefault="007E7B1F">
      <w:r>
        <w:rPr>
          <w:noProof/>
        </w:rPr>
        <w:drawing>
          <wp:inline distT="0" distB="0" distL="0" distR="0" wp14:anchorId="16C2D19B" wp14:editId="7682292C">
            <wp:extent cx="5943600" cy="875030"/>
            <wp:effectExtent l="0" t="0" r="0" b="1270"/>
            <wp:docPr id="14" name="Picture 1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A8DBA" w14:textId="61FC19F1" w:rsidR="00052DD3" w:rsidRDefault="00052DD3" w:rsidP="00052DD3">
      <w:r>
        <w:t>Select the ‘</w:t>
      </w:r>
      <w:r>
        <w:t>Network</w:t>
      </w:r>
      <w:r>
        <w:t>’ tab along the top</w:t>
      </w:r>
      <w:r w:rsidR="007E7B1F">
        <w:t xml:space="preserve"> and make sure that the ‘All Network Adapters’ radio button is selected.</w:t>
      </w:r>
    </w:p>
    <w:p w14:paraId="5DB58216" w14:textId="77777777" w:rsidR="008C6717" w:rsidRDefault="008C6717"/>
    <w:sectPr w:rsidR="008C6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5C"/>
    <w:rsid w:val="00052DD3"/>
    <w:rsid w:val="00242BD0"/>
    <w:rsid w:val="00584C51"/>
    <w:rsid w:val="005D2E91"/>
    <w:rsid w:val="007E7B1F"/>
    <w:rsid w:val="00815D93"/>
    <w:rsid w:val="008C6717"/>
    <w:rsid w:val="00B42A5C"/>
    <w:rsid w:val="00C7253D"/>
    <w:rsid w:val="00C905F5"/>
    <w:rsid w:val="00D15838"/>
    <w:rsid w:val="00D87EFA"/>
    <w:rsid w:val="00E21CCE"/>
    <w:rsid w:val="00F6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F726"/>
  <w15:chartTrackingRefBased/>
  <w15:docId w15:val="{4CA91D74-2E26-4F2F-9E51-84EEFA89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Nohacs</dc:creator>
  <cp:keywords/>
  <dc:description/>
  <cp:lastModifiedBy>Steve Nohacs</cp:lastModifiedBy>
  <cp:revision>3</cp:revision>
  <dcterms:created xsi:type="dcterms:W3CDTF">2023-07-27T13:35:00Z</dcterms:created>
  <dcterms:modified xsi:type="dcterms:W3CDTF">2023-07-27T14:04:00Z</dcterms:modified>
</cp:coreProperties>
</file>